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EB" w:rsidRDefault="00025E6E">
      <w:pPr>
        <w:pBdr>
          <w:top w:val="single" w:sz="4" w:space="0" w:color="000000"/>
          <w:left w:val="single" w:sz="4" w:space="0" w:color="000000"/>
          <w:bottom w:val="single" w:sz="4" w:space="0" w:color="000000"/>
          <w:right w:val="single" w:sz="4" w:space="0" w:color="000000"/>
        </w:pBdr>
        <w:spacing w:after="132"/>
        <w:ind w:left="0" w:right="4" w:firstLine="0"/>
        <w:jc w:val="center"/>
      </w:pPr>
      <w:r w:rsidRPr="001032E6">
        <w:rPr>
          <w:b/>
          <w:sz w:val="28"/>
        </w:rPr>
        <w:t xml:space="preserve">Illinois </w:t>
      </w:r>
      <w:r w:rsidR="00B13E8D" w:rsidRPr="001032E6">
        <w:rPr>
          <w:b/>
          <w:sz w:val="28"/>
        </w:rPr>
        <w:t>Notice</w:t>
      </w:r>
      <w:r w:rsidR="00B13E8D">
        <w:rPr>
          <w:b/>
          <w:sz w:val="28"/>
        </w:rPr>
        <w:t xml:space="preserve"> of Formulary Drug List Changes </w:t>
      </w:r>
    </w:p>
    <w:p w:rsidR="0073795C" w:rsidRDefault="00025E6E" w:rsidP="0073795C">
      <w:pPr>
        <w:spacing w:after="180"/>
        <w:ind w:left="0" w:firstLine="0"/>
        <w:jc w:val="left"/>
      </w:pPr>
      <w:r w:rsidRPr="001032E6">
        <w:rPr>
          <w:szCs w:val="24"/>
        </w:rPr>
        <w:t>A</w:t>
      </w:r>
      <w:r w:rsidR="0073795C" w:rsidRPr="001032E6">
        <w:t xml:space="preserve"> drug’s preferred or cost-tier sharing </w:t>
      </w:r>
      <w:r w:rsidRPr="001032E6">
        <w:t xml:space="preserve">may change </w:t>
      </w:r>
      <w:r w:rsidR="0073795C" w:rsidRPr="001032E6">
        <w:t>on January 1</w:t>
      </w:r>
      <w:r w:rsidR="0073795C" w:rsidRPr="001032E6">
        <w:rPr>
          <w:vertAlign w:val="superscript"/>
        </w:rPr>
        <w:t>st</w:t>
      </w:r>
      <w:r w:rsidR="0073795C" w:rsidRPr="001032E6">
        <w:t xml:space="preserve"> of each year. If </w:t>
      </w:r>
      <w:r w:rsidR="001032E6" w:rsidRPr="001032E6">
        <w:t xml:space="preserve">the tier changes, </w:t>
      </w:r>
      <w:r w:rsidRPr="001032E6">
        <w:t xml:space="preserve">you will be notified </w:t>
      </w:r>
      <w:r w:rsidR="0073795C" w:rsidRPr="001032E6">
        <w:t>of the change at least 60 days before the date the change becomes effective. However, if the United States Food and Drug Administration (FDA) deems</w:t>
      </w:r>
      <w:r w:rsidR="0073795C">
        <w:t xml:space="preserve"> a drug on the formulary to be unsafe or if the drug’s manufacturer notifies the FDA of a manufacturing discontinuance (or potential discontinuance) or removes the drug from the </w:t>
      </w:r>
      <w:r w:rsidR="0073795C" w:rsidRPr="001032E6">
        <w:t xml:space="preserve">market, </w:t>
      </w:r>
      <w:r w:rsidRPr="001032E6">
        <w:t xml:space="preserve">the drug will </w:t>
      </w:r>
      <w:r w:rsidR="0073795C" w:rsidRPr="001032E6">
        <w:t>immediately</w:t>
      </w:r>
      <w:r>
        <w:t xml:space="preserve"> be</w:t>
      </w:r>
      <w:r w:rsidR="0073795C">
        <w:t xml:space="preserve"> remove</w:t>
      </w:r>
      <w:r>
        <w:t xml:space="preserve">d from the </w:t>
      </w:r>
      <w:r w:rsidR="0073795C">
        <w:t xml:space="preserve">formulary.  </w:t>
      </w:r>
    </w:p>
    <w:p w:rsidR="00E62AEB" w:rsidRDefault="00B13E8D">
      <w:pPr>
        <w:ind w:left="-5"/>
      </w:pPr>
      <w:r>
        <w:t xml:space="preserve">If you have any questions about these changes, please contact </w:t>
      </w:r>
      <w:r w:rsidR="0093159C">
        <w:t>CVS Caremark c</w:t>
      </w:r>
      <w:r w:rsidRPr="00BB0E54">
        <w:t xml:space="preserve">ustomer </w:t>
      </w:r>
      <w:r w:rsidR="0093159C">
        <w:t>s</w:t>
      </w:r>
      <w:r w:rsidRPr="00BB0E54">
        <w:t>ervice</w:t>
      </w:r>
      <w:r w:rsidR="001032E6">
        <w:t>, available 24</w:t>
      </w:r>
      <w:r w:rsidR="005B1640">
        <w:t xml:space="preserve"> hours a day, </w:t>
      </w:r>
      <w:r w:rsidR="001032E6">
        <w:t>7</w:t>
      </w:r>
      <w:r w:rsidR="005B1640">
        <w:t xml:space="preserve"> days a week</w:t>
      </w:r>
      <w:r w:rsidR="001032E6">
        <w:t xml:space="preserve">, at </w:t>
      </w:r>
      <w:r w:rsidR="00C96B82">
        <w:t xml:space="preserve">866-644-7527. </w:t>
      </w:r>
    </w:p>
    <w:p w:rsidR="00E62AEB" w:rsidRDefault="00B13E8D" w:rsidP="00025E6E">
      <w:pPr>
        <w:ind w:left="-5"/>
        <w:jc w:val="center"/>
      </w:pPr>
      <w:r>
        <w:t xml:space="preserve">Effective </w:t>
      </w:r>
      <w:r w:rsidR="00CB6ABE">
        <w:t xml:space="preserve">January 1, 2019, </w:t>
      </w:r>
      <w:r>
        <w:t>the following formulary changes will apply:</w:t>
      </w:r>
    </w:p>
    <w:p w:rsidR="003E509B" w:rsidRPr="003E509B" w:rsidRDefault="003E509B" w:rsidP="003E509B">
      <w:pPr>
        <w:ind w:left="-5"/>
        <w:jc w:val="left"/>
        <w:rPr>
          <w:b/>
        </w:rPr>
      </w:pPr>
      <w:r w:rsidRPr="003E509B">
        <w:rPr>
          <w:b/>
        </w:rPr>
        <w:t>Formulary Prior Authorization Changes</w:t>
      </w:r>
    </w:p>
    <w:tbl>
      <w:tblPr>
        <w:tblStyle w:val="TableGrid"/>
        <w:tblW w:w="9080" w:type="dxa"/>
        <w:tblInd w:w="5" w:type="dxa"/>
        <w:tblCellMar>
          <w:top w:w="53" w:type="dxa"/>
          <w:left w:w="108" w:type="dxa"/>
          <w:right w:w="60" w:type="dxa"/>
        </w:tblCellMar>
        <w:tblLook w:val="04A0" w:firstRow="1" w:lastRow="0" w:firstColumn="1" w:lastColumn="0" w:noHBand="0" w:noVBand="1"/>
      </w:tblPr>
      <w:tblGrid>
        <w:gridCol w:w="4220"/>
        <w:gridCol w:w="188"/>
        <w:gridCol w:w="4672"/>
      </w:tblGrid>
      <w:tr w:rsidR="00CB6ABE" w:rsidTr="005B1640">
        <w:trPr>
          <w:trHeight w:val="369"/>
        </w:trPr>
        <w:tc>
          <w:tcPr>
            <w:tcW w:w="4220" w:type="dxa"/>
            <w:tcBorders>
              <w:top w:val="single" w:sz="4" w:space="0" w:color="000000"/>
              <w:left w:val="single" w:sz="4" w:space="0" w:color="000000"/>
              <w:bottom w:val="single" w:sz="4" w:space="0" w:color="000000"/>
              <w:right w:val="single" w:sz="4" w:space="0" w:color="000000"/>
            </w:tcBorders>
          </w:tcPr>
          <w:p w:rsidR="00CB6ABE" w:rsidRPr="00C96B82" w:rsidRDefault="00CB6ABE" w:rsidP="00CB6ABE">
            <w:pPr>
              <w:ind w:left="0" w:firstLine="0"/>
              <w:rPr>
                <w:b/>
              </w:rPr>
            </w:pPr>
            <w:r w:rsidRPr="00C96B82">
              <w:rPr>
                <w:b/>
              </w:rPr>
              <w:t xml:space="preserve">Name of Drug </w:t>
            </w:r>
          </w:p>
        </w:tc>
        <w:tc>
          <w:tcPr>
            <w:tcW w:w="188" w:type="dxa"/>
            <w:tcBorders>
              <w:top w:val="single" w:sz="4" w:space="0" w:color="000000"/>
              <w:left w:val="single" w:sz="4" w:space="0" w:color="000000"/>
              <w:bottom w:val="single" w:sz="4" w:space="0" w:color="000000"/>
              <w:right w:val="single" w:sz="4" w:space="0" w:color="000000"/>
            </w:tcBorders>
          </w:tcPr>
          <w:p w:rsidR="00CB6ABE" w:rsidRDefault="00CB6ABE">
            <w:pPr>
              <w:ind w:left="5" w:firstLine="0"/>
              <w:jc w:val="left"/>
              <w:rPr>
                <w:b/>
              </w:rPr>
            </w:pPr>
          </w:p>
        </w:tc>
        <w:tc>
          <w:tcPr>
            <w:tcW w:w="4672" w:type="dxa"/>
            <w:tcBorders>
              <w:top w:val="single" w:sz="4" w:space="0" w:color="000000"/>
              <w:left w:val="single" w:sz="4" w:space="0" w:color="000000"/>
              <w:bottom w:val="single" w:sz="4" w:space="0" w:color="000000"/>
              <w:right w:val="single" w:sz="4" w:space="0" w:color="000000"/>
            </w:tcBorders>
          </w:tcPr>
          <w:p w:rsidR="00CB6ABE" w:rsidRPr="00C96B82" w:rsidRDefault="00CB6ABE">
            <w:pPr>
              <w:ind w:left="5" w:firstLine="0"/>
              <w:jc w:val="left"/>
              <w:rPr>
                <w:b/>
              </w:rPr>
            </w:pPr>
            <w:r w:rsidRPr="00C96B82">
              <w:rPr>
                <w:b/>
              </w:rPr>
              <w:t>Name of Drug</w:t>
            </w:r>
          </w:p>
        </w:tc>
      </w:tr>
      <w:tr w:rsidR="00CB6ABE" w:rsidTr="005B1640">
        <w:trPr>
          <w:trHeight w:val="297"/>
        </w:trPr>
        <w:tc>
          <w:tcPr>
            <w:tcW w:w="4220" w:type="dxa"/>
            <w:tcBorders>
              <w:top w:val="single" w:sz="4" w:space="0" w:color="000000"/>
              <w:left w:val="single" w:sz="4" w:space="0" w:color="000000"/>
              <w:bottom w:val="single" w:sz="4" w:space="0" w:color="000000"/>
              <w:right w:val="single" w:sz="4" w:space="0" w:color="000000"/>
            </w:tcBorders>
          </w:tcPr>
          <w:p w:rsidR="00CB6ABE" w:rsidRDefault="00CB6ABE">
            <w:pPr>
              <w:ind w:left="0" w:firstLine="0"/>
              <w:jc w:val="left"/>
            </w:pPr>
            <w:r>
              <w:t>Acanya</w:t>
            </w:r>
          </w:p>
        </w:tc>
        <w:tc>
          <w:tcPr>
            <w:tcW w:w="188" w:type="dxa"/>
            <w:tcBorders>
              <w:top w:val="single" w:sz="4" w:space="0" w:color="000000"/>
              <w:left w:val="single" w:sz="4" w:space="0" w:color="000000"/>
              <w:bottom w:val="single" w:sz="4" w:space="0" w:color="000000"/>
              <w:right w:val="single" w:sz="4" w:space="0" w:color="000000"/>
            </w:tcBorders>
          </w:tcPr>
          <w:p w:rsidR="00CB6ABE" w:rsidRDefault="00CB6ABE">
            <w:pPr>
              <w:ind w:lef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CB6ABE" w:rsidRDefault="00992008">
            <w:pPr>
              <w:ind w:left="0" w:firstLine="0"/>
              <w:jc w:val="left"/>
            </w:pPr>
            <w:r>
              <w:t>Prolatin C</w:t>
            </w:r>
          </w:p>
        </w:tc>
      </w:tr>
      <w:tr w:rsidR="00CB6ABE" w:rsidTr="005B1640">
        <w:trPr>
          <w:trHeight w:val="297"/>
        </w:trPr>
        <w:tc>
          <w:tcPr>
            <w:tcW w:w="4220" w:type="dxa"/>
            <w:tcBorders>
              <w:top w:val="single" w:sz="4" w:space="0" w:color="000000"/>
              <w:left w:val="single" w:sz="4" w:space="0" w:color="000000"/>
              <w:bottom w:val="single" w:sz="4" w:space="0" w:color="000000"/>
              <w:right w:val="single" w:sz="4" w:space="0" w:color="000000"/>
            </w:tcBorders>
          </w:tcPr>
          <w:p w:rsidR="00CB6ABE" w:rsidRDefault="00CB6ABE">
            <w:pPr>
              <w:ind w:left="0" w:firstLine="0"/>
              <w:jc w:val="left"/>
            </w:pPr>
            <w:r>
              <w:t>Acticlate</w:t>
            </w:r>
          </w:p>
        </w:tc>
        <w:tc>
          <w:tcPr>
            <w:tcW w:w="188" w:type="dxa"/>
            <w:tcBorders>
              <w:top w:val="single" w:sz="4" w:space="0" w:color="000000"/>
              <w:left w:val="single" w:sz="4" w:space="0" w:color="000000"/>
              <w:bottom w:val="single" w:sz="4" w:space="0" w:color="000000"/>
              <w:right w:val="single" w:sz="4" w:space="0" w:color="000000"/>
            </w:tcBorders>
          </w:tcPr>
          <w:p w:rsidR="00CB6ABE" w:rsidRDefault="00CB6ABE">
            <w:pPr>
              <w:ind w:lef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CB6ABE" w:rsidRDefault="00992008">
            <w:pPr>
              <w:ind w:left="0" w:firstLine="0"/>
              <w:jc w:val="left"/>
            </w:pPr>
            <w:r>
              <w:t>Santyl</w:t>
            </w:r>
          </w:p>
        </w:tc>
      </w:tr>
      <w:tr w:rsidR="00CB6ABE" w:rsidTr="005B1640">
        <w:trPr>
          <w:trHeight w:val="297"/>
        </w:trPr>
        <w:tc>
          <w:tcPr>
            <w:tcW w:w="4220" w:type="dxa"/>
            <w:tcBorders>
              <w:top w:val="single" w:sz="4" w:space="0" w:color="000000"/>
              <w:left w:val="single" w:sz="4" w:space="0" w:color="000000"/>
              <w:bottom w:val="single" w:sz="4" w:space="0" w:color="000000"/>
              <w:right w:val="single" w:sz="4" w:space="0" w:color="000000"/>
            </w:tcBorders>
          </w:tcPr>
          <w:p w:rsidR="00CB6ABE" w:rsidRDefault="00CB6ABE">
            <w:pPr>
              <w:ind w:left="0" w:firstLine="0"/>
              <w:jc w:val="left"/>
            </w:pPr>
            <w:r>
              <w:t>Alprolix</w:t>
            </w:r>
          </w:p>
        </w:tc>
        <w:tc>
          <w:tcPr>
            <w:tcW w:w="188" w:type="dxa"/>
            <w:tcBorders>
              <w:top w:val="single" w:sz="4" w:space="0" w:color="000000"/>
              <w:left w:val="single" w:sz="4" w:space="0" w:color="000000"/>
              <w:bottom w:val="single" w:sz="4" w:space="0" w:color="000000"/>
              <w:right w:val="single" w:sz="4" w:space="0" w:color="000000"/>
            </w:tcBorders>
          </w:tcPr>
          <w:p w:rsidR="00CB6ABE" w:rsidRDefault="00CB6ABE">
            <w:pPr>
              <w:ind w:lef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CB6ABE" w:rsidRDefault="00992008">
            <w:pPr>
              <w:ind w:left="0" w:firstLine="0"/>
              <w:jc w:val="left"/>
            </w:pPr>
            <w:r>
              <w:t>Sitavig</w:t>
            </w:r>
          </w:p>
        </w:tc>
      </w:tr>
      <w:tr w:rsidR="005B1640" w:rsidTr="005B1640">
        <w:trPr>
          <w:trHeight w:val="297"/>
        </w:trPr>
        <w:tc>
          <w:tcPr>
            <w:tcW w:w="4220" w:type="dxa"/>
            <w:tcBorders>
              <w:top w:val="single" w:sz="4" w:space="0" w:color="000000"/>
              <w:left w:val="single" w:sz="4" w:space="0" w:color="000000"/>
              <w:bottom w:val="single" w:sz="4" w:space="0" w:color="000000"/>
              <w:right w:val="single" w:sz="4" w:space="0" w:color="000000"/>
            </w:tcBorders>
          </w:tcPr>
          <w:p w:rsidR="005B1640" w:rsidRDefault="005B1640">
            <w:pPr>
              <w:ind w:left="0" w:firstLine="0"/>
              <w:jc w:val="left"/>
            </w:pPr>
            <w:r>
              <w:t>Avenova</w:t>
            </w:r>
          </w:p>
        </w:tc>
        <w:tc>
          <w:tcPr>
            <w:tcW w:w="188" w:type="dxa"/>
            <w:tcBorders>
              <w:top w:val="single" w:sz="4" w:space="0" w:color="000000"/>
              <w:left w:val="single" w:sz="4" w:space="0" w:color="000000"/>
              <w:bottom w:val="single" w:sz="4" w:space="0" w:color="000000"/>
              <w:right w:val="single" w:sz="4" w:space="0" w:color="000000"/>
            </w:tcBorders>
          </w:tcPr>
          <w:p w:rsidR="005B1640" w:rsidRDefault="005B1640">
            <w:pPr>
              <w:ind w:lef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5B1640" w:rsidRDefault="00992008">
            <w:pPr>
              <w:ind w:left="0" w:firstLine="0"/>
              <w:jc w:val="left"/>
            </w:pPr>
            <w:r>
              <w:t>Solarzae</w:t>
            </w:r>
          </w:p>
        </w:tc>
      </w:tr>
      <w:tr w:rsidR="005B1640" w:rsidTr="005B1640">
        <w:trPr>
          <w:trHeight w:val="297"/>
        </w:trPr>
        <w:tc>
          <w:tcPr>
            <w:tcW w:w="4220" w:type="dxa"/>
            <w:tcBorders>
              <w:top w:val="single" w:sz="4" w:space="0" w:color="000000"/>
              <w:left w:val="single" w:sz="4" w:space="0" w:color="000000"/>
              <w:bottom w:val="single" w:sz="4" w:space="0" w:color="000000"/>
              <w:right w:val="single" w:sz="4" w:space="0" w:color="000000"/>
            </w:tcBorders>
          </w:tcPr>
          <w:p w:rsidR="005B1640" w:rsidRDefault="005B1640">
            <w:pPr>
              <w:ind w:left="0" w:firstLine="0"/>
              <w:jc w:val="left"/>
            </w:pPr>
            <w:r>
              <w:t>Benzaclin</w:t>
            </w:r>
          </w:p>
        </w:tc>
        <w:tc>
          <w:tcPr>
            <w:tcW w:w="188" w:type="dxa"/>
            <w:tcBorders>
              <w:top w:val="single" w:sz="4" w:space="0" w:color="000000"/>
              <w:left w:val="single" w:sz="4" w:space="0" w:color="000000"/>
              <w:bottom w:val="single" w:sz="4" w:space="0" w:color="000000"/>
              <w:right w:val="single" w:sz="4" w:space="0" w:color="000000"/>
            </w:tcBorders>
          </w:tcPr>
          <w:p w:rsidR="005B1640" w:rsidRDefault="005B1640">
            <w:pPr>
              <w:ind w:lef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5B1640" w:rsidRDefault="00992008">
            <w:pPr>
              <w:ind w:left="0" w:firstLine="0"/>
              <w:jc w:val="left"/>
            </w:pPr>
            <w:r>
              <w:t>Sorilux</w:t>
            </w:r>
          </w:p>
        </w:tc>
      </w:tr>
      <w:tr w:rsidR="00CB6ABE" w:rsidTr="005B1640">
        <w:trPr>
          <w:trHeight w:val="297"/>
        </w:trPr>
        <w:tc>
          <w:tcPr>
            <w:tcW w:w="4220" w:type="dxa"/>
            <w:tcBorders>
              <w:top w:val="single" w:sz="4" w:space="0" w:color="000000"/>
              <w:left w:val="single" w:sz="4" w:space="0" w:color="000000"/>
              <w:bottom w:val="single" w:sz="4" w:space="0" w:color="000000"/>
              <w:right w:val="single" w:sz="4" w:space="0" w:color="000000"/>
            </w:tcBorders>
          </w:tcPr>
          <w:p w:rsidR="00CB6ABE" w:rsidRDefault="005B1640">
            <w:pPr>
              <w:ind w:left="0" w:firstLine="0"/>
              <w:jc w:val="left"/>
            </w:pPr>
            <w:r>
              <w:t>Cambia</w:t>
            </w:r>
          </w:p>
        </w:tc>
        <w:tc>
          <w:tcPr>
            <w:tcW w:w="188" w:type="dxa"/>
            <w:tcBorders>
              <w:top w:val="single" w:sz="4" w:space="0" w:color="000000"/>
              <w:left w:val="single" w:sz="4" w:space="0" w:color="000000"/>
              <w:bottom w:val="single" w:sz="4" w:space="0" w:color="000000"/>
              <w:right w:val="single" w:sz="4" w:space="0" w:color="000000"/>
            </w:tcBorders>
          </w:tcPr>
          <w:p w:rsidR="00CB6ABE" w:rsidRDefault="00CB6ABE">
            <w:pPr>
              <w:ind w:lef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CB6ABE" w:rsidRDefault="00992008">
            <w:pPr>
              <w:ind w:left="0" w:firstLine="0"/>
              <w:jc w:val="left"/>
            </w:pPr>
            <w:r>
              <w:t>Targadox</w:t>
            </w:r>
          </w:p>
        </w:tc>
      </w:tr>
      <w:tr w:rsidR="005B1640" w:rsidTr="005B1640">
        <w:trPr>
          <w:trHeight w:val="297"/>
        </w:trPr>
        <w:tc>
          <w:tcPr>
            <w:tcW w:w="4220" w:type="dxa"/>
            <w:tcBorders>
              <w:top w:val="single" w:sz="4" w:space="0" w:color="000000"/>
              <w:left w:val="single" w:sz="4" w:space="0" w:color="000000"/>
              <w:bottom w:val="single" w:sz="4" w:space="0" w:color="000000"/>
              <w:right w:val="single" w:sz="4" w:space="0" w:color="000000"/>
            </w:tcBorders>
          </w:tcPr>
          <w:p w:rsidR="005B1640" w:rsidRDefault="005B1640">
            <w:pPr>
              <w:ind w:left="0" w:firstLine="0"/>
              <w:jc w:val="left"/>
            </w:pPr>
            <w:r>
              <w:t>Contrave</w:t>
            </w:r>
          </w:p>
        </w:tc>
        <w:tc>
          <w:tcPr>
            <w:tcW w:w="188" w:type="dxa"/>
            <w:tcBorders>
              <w:top w:val="single" w:sz="4" w:space="0" w:color="000000"/>
              <w:left w:val="single" w:sz="4" w:space="0" w:color="000000"/>
              <w:bottom w:val="single" w:sz="4" w:space="0" w:color="000000"/>
              <w:right w:val="single" w:sz="4" w:space="0" w:color="000000"/>
            </w:tcBorders>
          </w:tcPr>
          <w:p w:rsidR="005B1640" w:rsidRDefault="005B1640">
            <w:pPr>
              <w:ind w:lef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5B1640" w:rsidRDefault="00992008">
            <w:pPr>
              <w:ind w:left="0" w:firstLine="0"/>
              <w:jc w:val="left"/>
            </w:pPr>
            <w:r>
              <w:t>Tirosint</w:t>
            </w:r>
          </w:p>
        </w:tc>
      </w:tr>
      <w:tr w:rsidR="00CB6ABE" w:rsidTr="005B1640">
        <w:trPr>
          <w:trHeight w:val="297"/>
        </w:trPr>
        <w:tc>
          <w:tcPr>
            <w:tcW w:w="4220" w:type="dxa"/>
            <w:tcBorders>
              <w:top w:val="single" w:sz="4" w:space="0" w:color="000000"/>
              <w:left w:val="single" w:sz="4" w:space="0" w:color="000000"/>
              <w:bottom w:val="single" w:sz="4" w:space="0" w:color="000000"/>
              <w:right w:val="single" w:sz="4" w:space="0" w:color="000000"/>
            </w:tcBorders>
          </w:tcPr>
          <w:p w:rsidR="00CB6ABE" w:rsidRDefault="005B1640">
            <w:pPr>
              <w:ind w:left="0" w:firstLine="0"/>
              <w:jc w:val="left"/>
            </w:pPr>
            <w:r>
              <w:t>Duexis</w:t>
            </w:r>
          </w:p>
        </w:tc>
        <w:tc>
          <w:tcPr>
            <w:tcW w:w="188" w:type="dxa"/>
            <w:tcBorders>
              <w:top w:val="single" w:sz="4" w:space="0" w:color="000000"/>
              <w:left w:val="single" w:sz="4" w:space="0" w:color="000000"/>
              <w:bottom w:val="single" w:sz="4" w:space="0" w:color="000000"/>
              <w:right w:val="single" w:sz="4" w:space="0" w:color="000000"/>
            </w:tcBorders>
          </w:tcPr>
          <w:p w:rsidR="00CB6ABE" w:rsidRDefault="00CB6ABE">
            <w:pPr>
              <w:ind w:lef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CB6ABE" w:rsidRDefault="00992008">
            <w:pPr>
              <w:ind w:left="0" w:firstLine="0"/>
              <w:jc w:val="left"/>
            </w:pPr>
            <w:r>
              <w:t>Tradjenta</w:t>
            </w:r>
          </w:p>
        </w:tc>
      </w:tr>
      <w:tr w:rsidR="00CB6ABE" w:rsidTr="005B1640">
        <w:trPr>
          <w:trHeight w:val="297"/>
        </w:trPr>
        <w:tc>
          <w:tcPr>
            <w:tcW w:w="4220" w:type="dxa"/>
            <w:tcBorders>
              <w:top w:val="single" w:sz="4" w:space="0" w:color="000000"/>
              <w:left w:val="single" w:sz="4" w:space="0" w:color="000000"/>
              <w:bottom w:val="single" w:sz="4" w:space="0" w:color="000000"/>
              <w:right w:val="single" w:sz="4" w:space="0" w:color="000000"/>
            </w:tcBorders>
          </w:tcPr>
          <w:p w:rsidR="00CB6ABE" w:rsidRDefault="005B1640">
            <w:pPr>
              <w:ind w:left="0" w:firstLine="0"/>
              <w:jc w:val="left"/>
            </w:pPr>
            <w:r>
              <w:t>Elocate</w:t>
            </w:r>
          </w:p>
        </w:tc>
        <w:tc>
          <w:tcPr>
            <w:tcW w:w="188" w:type="dxa"/>
            <w:tcBorders>
              <w:top w:val="single" w:sz="4" w:space="0" w:color="000000"/>
              <w:left w:val="single" w:sz="4" w:space="0" w:color="000000"/>
              <w:bottom w:val="single" w:sz="4" w:space="0" w:color="000000"/>
              <w:right w:val="single" w:sz="4" w:space="0" w:color="000000"/>
            </w:tcBorders>
          </w:tcPr>
          <w:p w:rsidR="00CB6ABE" w:rsidRDefault="00CB6ABE">
            <w:pPr>
              <w:ind w:lef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CB6ABE" w:rsidRDefault="00992008">
            <w:pPr>
              <w:ind w:left="0" w:firstLine="0"/>
              <w:jc w:val="left"/>
            </w:pPr>
            <w:r>
              <w:t>Trianex</w:t>
            </w:r>
          </w:p>
        </w:tc>
      </w:tr>
      <w:tr w:rsidR="00CB6ABE" w:rsidTr="005B1640">
        <w:trPr>
          <w:trHeight w:val="297"/>
        </w:trPr>
        <w:tc>
          <w:tcPr>
            <w:tcW w:w="4220" w:type="dxa"/>
            <w:tcBorders>
              <w:top w:val="single" w:sz="4" w:space="0" w:color="000000"/>
              <w:left w:val="single" w:sz="4" w:space="0" w:color="000000"/>
              <w:bottom w:val="single" w:sz="4" w:space="0" w:color="000000"/>
              <w:right w:val="single" w:sz="4" w:space="0" w:color="000000"/>
            </w:tcBorders>
          </w:tcPr>
          <w:p w:rsidR="00CB6ABE" w:rsidRDefault="005B1640">
            <w:pPr>
              <w:ind w:left="0" w:firstLine="0"/>
              <w:jc w:val="left"/>
            </w:pPr>
            <w:r>
              <w:t>Fasenra</w:t>
            </w:r>
          </w:p>
        </w:tc>
        <w:tc>
          <w:tcPr>
            <w:tcW w:w="188" w:type="dxa"/>
            <w:tcBorders>
              <w:top w:val="single" w:sz="4" w:space="0" w:color="000000"/>
              <w:left w:val="single" w:sz="4" w:space="0" w:color="000000"/>
              <w:bottom w:val="single" w:sz="4" w:space="0" w:color="000000"/>
              <w:right w:val="single" w:sz="4" w:space="0" w:color="000000"/>
            </w:tcBorders>
          </w:tcPr>
          <w:p w:rsidR="00CB6ABE" w:rsidRDefault="00CB6ABE">
            <w:pPr>
              <w:ind w:lef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CB6ABE" w:rsidRDefault="00992008">
            <w:pPr>
              <w:ind w:left="0" w:firstLine="0"/>
              <w:jc w:val="left"/>
            </w:pPr>
            <w:r>
              <w:t>Vanatol LQ</w:t>
            </w:r>
          </w:p>
        </w:tc>
      </w:tr>
      <w:tr w:rsidR="005B1640" w:rsidTr="005B1640">
        <w:trPr>
          <w:trHeight w:val="297"/>
        </w:trPr>
        <w:tc>
          <w:tcPr>
            <w:tcW w:w="4220" w:type="dxa"/>
            <w:tcBorders>
              <w:top w:val="single" w:sz="4" w:space="0" w:color="000000"/>
              <w:left w:val="single" w:sz="4" w:space="0" w:color="000000"/>
              <w:bottom w:val="single" w:sz="4" w:space="0" w:color="000000"/>
              <w:right w:val="single" w:sz="4" w:space="0" w:color="000000"/>
            </w:tcBorders>
          </w:tcPr>
          <w:p w:rsidR="005B1640" w:rsidRDefault="005B1640">
            <w:pPr>
              <w:ind w:left="0" w:firstLine="0"/>
              <w:jc w:val="left"/>
            </w:pPr>
            <w:r>
              <w:t>Invokana</w:t>
            </w:r>
          </w:p>
        </w:tc>
        <w:tc>
          <w:tcPr>
            <w:tcW w:w="188" w:type="dxa"/>
            <w:tcBorders>
              <w:top w:val="single" w:sz="4" w:space="0" w:color="000000"/>
              <w:left w:val="single" w:sz="4" w:space="0" w:color="000000"/>
              <w:bottom w:val="single" w:sz="4" w:space="0" w:color="000000"/>
              <w:right w:val="single" w:sz="4" w:space="0" w:color="000000"/>
            </w:tcBorders>
          </w:tcPr>
          <w:p w:rsidR="005B1640" w:rsidRDefault="005B1640">
            <w:pPr>
              <w:ind w:lef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5B1640" w:rsidRDefault="00992008">
            <w:pPr>
              <w:ind w:left="0" w:firstLine="0"/>
              <w:jc w:val="left"/>
            </w:pPr>
            <w:r>
              <w:t>Vanatol S</w:t>
            </w:r>
          </w:p>
        </w:tc>
      </w:tr>
      <w:tr w:rsidR="00CB6ABE" w:rsidTr="005B1640">
        <w:trPr>
          <w:trHeight w:val="297"/>
        </w:trPr>
        <w:tc>
          <w:tcPr>
            <w:tcW w:w="4220" w:type="dxa"/>
            <w:tcBorders>
              <w:top w:val="single" w:sz="4" w:space="0" w:color="000000"/>
              <w:left w:val="single" w:sz="4" w:space="0" w:color="000000"/>
              <w:bottom w:val="single" w:sz="4" w:space="0" w:color="000000"/>
              <w:right w:val="single" w:sz="4" w:space="0" w:color="000000"/>
            </w:tcBorders>
          </w:tcPr>
          <w:p w:rsidR="00CB6ABE" w:rsidRDefault="005B1640">
            <w:pPr>
              <w:ind w:left="0" w:firstLine="0"/>
              <w:jc w:val="left"/>
            </w:pPr>
            <w:r>
              <w:t>Invokamet/XR</w:t>
            </w:r>
          </w:p>
        </w:tc>
        <w:tc>
          <w:tcPr>
            <w:tcW w:w="188" w:type="dxa"/>
            <w:tcBorders>
              <w:top w:val="single" w:sz="4" w:space="0" w:color="000000"/>
              <w:left w:val="single" w:sz="4" w:space="0" w:color="000000"/>
              <w:bottom w:val="single" w:sz="4" w:space="0" w:color="000000"/>
              <w:right w:val="single" w:sz="4" w:space="0" w:color="000000"/>
            </w:tcBorders>
          </w:tcPr>
          <w:p w:rsidR="00CB6ABE" w:rsidRDefault="00CB6ABE">
            <w:pPr>
              <w:ind w:lef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CB6ABE" w:rsidRDefault="00992008">
            <w:pPr>
              <w:ind w:left="0" w:firstLine="0"/>
              <w:jc w:val="left"/>
            </w:pPr>
            <w:r>
              <w:t>Vimovo</w:t>
            </w:r>
          </w:p>
        </w:tc>
      </w:tr>
      <w:tr w:rsidR="005B1640" w:rsidTr="005B1640">
        <w:trPr>
          <w:trHeight w:val="297"/>
        </w:trPr>
        <w:tc>
          <w:tcPr>
            <w:tcW w:w="4220" w:type="dxa"/>
            <w:tcBorders>
              <w:top w:val="single" w:sz="4" w:space="0" w:color="000000"/>
              <w:left w:val="single" w:sz="4" w:space="0" w:color="000000"/>
              <w:bottom w:val="single" w:sz="4" w:space="0" w:color="000000"/>
              <w:right w:val="single" w:sz="4" w:space="0" w:color="000000"/>
            </w:tcBorders>
          </w:tcPr>
          <w:p w:rsidR="005B1640" w:rsidRDefault="005B1640">
            <w:pPr>
              <w:ind w:left="0" w:firstLine="0"/>
              <w:jc w:val="left"/>
            </w:pPr>
            <w:r>
              <w:t>Jentadueto/XR</w:t>
            </w:r>
          </w:p>
        </w:tc>
        <w:tc>
          <w:tcPr>
            <w:tcW w:w="188" w:type="dxa"/>
            <w:tcBorders>
              <w:top w:val="single" w:sz="4" w:space="0" w:color="000000"/>
              <w:left w:val="single" w:sz="4" w:space="0" w:color="000000"/>
              <w:bottom w:val="single" w:sz="4" w:space="0" w:color="000000"/>
              <w:right w:val="single" w:sz="4" w:space="0" w:color="000000"/>
            </w:tcBorders>
          </w:tcPr>
          <w:p w:rsidR="005B1640" w:rsidRDefault="005B1640">
            <w:pPr>
              <w:ind w:lef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5B1640" w:rsidRDefault="00992008">
            <w:pPr>
              <w:ind w:left="0" w:firstLine="0"/>
              <w:jc w:val="left"/>
            </w:pPr>
            <w:r>
              <w:t>Veltin</w:t>
            </w:r>
          </w:p>
        </w:tc>
      </w:tr>
      <w:tr w:rsidR="00CB6ABE" w:rsidTr="005B1640">
        <w:trPr>
          <w:trHeight w:val="297"/>
        </w:trPr>
        <w:tc>
          <w:tcPr>
            <w:tcW w:w="4220" w:type="dxa"/>
            <w:tcBorders>
              <w:top w:val="single" w:sz="4" w:space="0" w:color="000000"/>
              <w:left w:val="single" w:sz="4" w:space="0" w:color="000000"/>
              <w:bottom w:val="single" w:sz="4" w:space="0" w:color="000000"/>
              <w:right w:val="single" w:sz="4" w:space="0" w:color="000000"/>
            </w:tcBorders>
          </w:tcPr>
          <w:p w:rsidR="00CB6ABE" w:rsidRDefault="00992008">
            <w:pPr>
              <w:ind w:left="0" w:firstLine="0"/>
              <w:jc w:val="left"/>
            </w:pPr>
            <w:r>
              <w:t>Norditropin</w:t>
            </w:r>
          </w:p>
        </w:tc>
        <w:tc>
          <w:tcPr>
            <w:tcW w:w="188" w:type="dxa"/>
            <w:tcBorders>
              <w:top w:val="single" w:sz="4" w:space="0" w:color="000000"/>
              <w:left w:val="single" w:sz="4" w:space="0" w:color="000000"/>
              <w:bottom w:val="single" w:sz="4" w:space="0" w:color="000000"/>
              <w:right w:val="single" w:sz="4" w:space="0" w:color="000000"/>
            </w:tcBorders>
          </w:tcPr>
          <w:p w:rsidR="00CB6ABE" w:rsidRDefault="00CB6ABE">
            <w:pPr>
              <w:ind w:lef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CB6ABE" w:rsidRDefault="00992008" w:rsidP="00992008">
            <w:pPr>
              <w:ind w:left="0" w:firstLine="0"/>
              <w:jc w:val="left"/>
            </w:pPr>
            <w:r>
              <w:t>Zemaira</w:t>
            </w:r>
          </w:p>
        </w:tc>
      </w:tr>
      <w:tr w:rsidR="00CB6ABE" w:rsidTr="005B1640">
        <w:trPr>
          <w:trHeight w:val="297"/>
        </w:trPr>
        <w:tc>
          <w:tcPr>
            <w:tcW w:w="4220" w:type="dxa"/>
            <w:tcBorders>
              <w:top w:val="single" w:sz="4" w:space="0" w:color="000000"/>
              <w:left w:val="single" w:sz="4" w:space="0" w:color="000000"/>
              <w:bottom w:val="single" w:sz="4" w:space="0" w:color="000000"/>
              <w:right w:val="single" w:sz="4" w:space="0" w:color="000000"/>
            </w:tcBorders>
          </w:tcPr>
          <w:p w:rsidR="00CB6ABE" w:rsidRDefault="00992008">
            <w:pPr>
              <w:ind w:left="0" w:firstLine="0"/>
              <w:jc w:val="left"/>
            </w:pPr>
            <w:r>
              <w:t>One-Touch Test Strips</w:t>
            </w:r>
          </w:p>
        </w:tc>
        <w:tc>
          <w:tcPr>
            <w:tcW w:w="188" w:type="dxa"/>
            <w:tcBorders>
              <w:top w:val="single" w:sz="4" w:space="0" w:color="000000"/>
              <w:left w:val="single" w:sz="4" w:space="0" w:color="000000"/>
              <w:bottom w:val="single" w:sz="4" w:space="0" w:color="000000"/>
              <w:right w:val="single" w:sz="4" w:space="0" w:color="000000"/>
            </w:tcBorders>
          </w:tcPr>
          <w:p w:rsidR="00CB6ABE" w:rsidRDefault="00CB6ABE">
            <w:pPr>
              <w:ind w:lef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CB6ABE" w:rsidRDefault="00992008">
            <w:pPr>
              <w:ind w:left="0" w:firstLine="0"/>
              <w:jc w:val="left"/>
            </w:pPr>
            <w:r>
              <w:t>Ziana</w:t>
            </w:r>
          </w:p>
        </w:tc>
      </w:tr>
      <w:tr w:rsidR="00CB6ABE" w:rsidTr="005B1640">
        <w:trPr>
          <w:trHeight w:val="297"/>
        </w:trPr>
        <w:tc>
          <w:tcPr>
            <w:tcW w:w="4220" w:type="dxa"/>
            <w:tcBorders>
              <w:top w:val="single" w:sz="4" w:space="0" w:color="000000"/>
              <w:left w:val="single" w:sz="4" w:space="0" w:color="000000"/>
              <w:bottom w:val="single" w:sz="4" w:space="0" w:color="000000"/>
              <w:right w:val="single" w:sz="4" w:space="0" w:color="000000"/>
            </w:tcBorders>
          </w:tcPr>
          <w:p w:rsidR="00CB6ABE" w:rsidRDefault="00992008" w:rsidP="002B205B">
            <w:pPr>
              <w:ind w:left="0" w:firstLine="0"/>
              <w:jc w:val="left"/>
            </w:pPr>
            <w:r>
              <w:t>Onexton</w:t>
            </w:r>
          </w:p>
        </w:tc>
        <w:tc>
          <w:tcPr>
            <w:tcW w:w="188" w:type="dxa"/>
            <w:tcBorders>
              <w:top w:val="single" w:sz="4" w:space="0" w:color="000000"/>
              <w:left w:val="single" w:sz="4" w:space="0" w:color="000000"/>
              <w:bottom w:val="single" w:sz="4" w:space="0" w:color="000000"/>
              <w:right w:val="single" w:sz="4" w:space="0" w:color="000000"/>
            </w:tcBorders>
          </w:tcPr>
          <w:p w:rsidR="00CB6ABE" w:rsidRDefault="00CB6ABE">
            <w:pPr>
              <w:ind w:left="0" w:firstLine="0"/>
              <w:jc w:val="left"/>
            </w:pPr>
          </w:p>
        </w:tc>
        <w:tc>
          <w:tcPr>
            <w:tcW w:w="4672" w:type="dxa"/>
            <w:tcBorders>
              <w:top w:val="single" w:sz="4" w:space="0" w:color="000000"/>
              <w:left w:val="single" w:sz="4" w:space="0" w:color="000000"/>
              <w:bottom w:val="single" w:sz="4" w:space="0" w:color="000000"/>
              <w:right w:val="single" w:sz="4" w:space="0" w:color="000000"/>
            </w:tcBorders>
          </w:tcPr>
          <w:p w:rsidR="00CB6ABE" w:rsidRDefault="00992008">
            <w:pPr>
              <w:ind w:left="0" w:firstLine="0"/>
              <w:jc w:val="left"/>
            </w:pPr>
            <w:r>
              <w:t>Zuplenz</w:t>
            </w:r>
          </w:p>
        </w:tc>
      </w:tr>
    </w:tbl>
    <w:p w:rsidR="00E62AEB" w:rsidRDefault="00B13E8D">
      <w:pPr>
        <w:spacing w:after="0"/>
        <w:ind w:left="0" w:firstLine="0"/>
        <w:jc w:val="left"/>
      </w:pPr>
      <w:r>
        <w:t xml:space="preserve"> </w:t>
      </w:r>
    </w:p>
    <w:p w:rsidR="003E509B" w:rsidRPr="003E509B" w:rsidRDefault="003E509B">
      <w:pPr>
        <w:spacing w:after="0"/>
        <w:ind w:left="0" w:firstLine="0"/>
        <w:jc w:val="left"/>
        <w:rPr>
          <w:b/>
        </w:rPr>
      </w:pPr>
      <w:r w:rsidRPr="003E509B">
        <w:rPr>
          <w:b/>
        </w:rPr>
        <w:t>Formulary Tier Changes</w:t>
      </w:r>
    </w:p>
    <w:tbl>
      <w:tblPr>
        <w:tblStyle w:val="TableGrid0"/>
        <w:tblW w:w="0" w:type="auto"/>
        <w:tblLook w:val="04A0" w:firstRow="1" w:lastRow="0" w:firstColumn="1" w:lastColumn="0" w:noHBand="0" w:noVBand="1"/>
      </w:tblPr>
      <w:tblGrid>
        <w:gridCol w:w="4196"/>
        <w:gridCol w:w="236"/>
        <w:gridCol w:w="4653"/>
      </w:tblGrid>
      <w:tr w:rsidR="00CB6ABE" w:rsidTr="002B205B">
        <w:trPr>
          <w:trHeight w:val="242"/>
        </w:trPr>
        <w:tc>
          <w:tcPr>
            <w:tcW w:w="4196" w:type="dxa"/>
          </w:tcPr>
          <w:p w:rsidR="00CB6ABE" w:rsidRPr="00C96B82" w:rsidRDefault="00CB6ABE">
            <w:pPr>
              <w:ind w:left="0" w:firstLine="0"/>
              <w:jc w:val="left"/>
              <w:rPr>
                <w:b/>
              </w:rPr>
            </w:pPr>
            <w:r w:rsidRPr="00C96B82">
              <w:rPr>
                <w:b/>
              </w:rPr>
              <w:t>Name of Drug</w:t>
            </w:r>
          </w:p>
        </w:tc>
        <w:tc>
          <w:tcPr>
            <w:tcW w:w="236" w:type="dxa"/>
          </w:tcPr>
          <w:p w:rsidR="00CB6ABE" w:rsidRDefault="00CB6ABE">
            <w:pPr>
              <w:ind w:left="0" w:firstLine="0"/>
              <w:jc w:val="left"/>
            </w:pPr>
          </w:p>
        </w:tc>
        <w:tc>
          <w:tcPr>
            <w:tcW w:w="4653" w:type="dxa"/>
          </w:tcPr>
          <w:p w:rsidR="00CB6ABE" w:rsidRPr="00C96B82" w:rsidRDefault="00CB6ABE">
            <w:pPr>
              <w:ind w:left="0" w:firstLine="0"/>
              <w:jc w:val="left"/>
              <w:rPr>
                <w:b/>
              </w:rPr>
            </w:pPr>
            <w:r w:rsidRPr="00C96B82">
              <w:rPr>
                <w:b/>
              </w:rPr>
              <w:t>Description of Change</w:t>
            </w:r>
          </w:p>
        </w:tc>
      </w:tr>
      <w:tr w:rsidR="00CB6ABE" w:rsidTr="002B205B">
        <w:tc>
          <w:tcPr>
            <w:tcW w:w="4196" w:type="dxa"/>
          </w:tcPr>
          <w:p w:rsidR="00CB6ABE" w:rsidRDefault="00931FA0">
            <w:pPr>
              <w:ind w:left="0" w:firstLine="0"/>
              <w:jc w:val="left"/>
            </w:pPr>
            <w:r>
              <w:t>Fentora</w:t>
            </w:r>
          </w:p>
        </w:tc>
        <w:tc>
          <w:tcPr>
            <w:tcW w:w="236" w:type="dxa"/>
          </w:tcPr>
          <w:p w:rsidR="00CB6ABE" w:rsidRDefault="00CB6ABE">
            <w:pPr>
              <w:ind w:left="0" w:firstLine="0"/>
              <w:jc w:val="left"/>
            </w:pPr>
          </w:p>
        </w:tc>
        <w:tc>
          <w:tcPr>
            <w:tcW w:w="4653" w:type="dxa"/>
          </w:tcPr>
          <w:p w:rsidR="00CB6ABE" w:rsidRDefault="00931FA0">
            <w:pPr>
              <w:ind w:left="0" w:firstLine="0"/>
              <w:jc w:val="left"/>
            </w:pPr>
            <w:r>
              <w:t>Tier 2 to Tier 3</w:t>
            </w:r>
          </w:p>
        </w:tc>
      </w:tr>
      <w:tr w:rsidR="00CB6ABE" w:rsidTr="002B205B">
        <w:tc>
          <w:tcPr>
            <w:tcW w:w="4196" w:type="dxa"/>
          </w:tcPr>
          <w:p w:rsidR="00CB6ABE" w:rsidRDefault="00931FA0">
            <w:pPr>
              <w:ind w:left="0" w:firstLine="0"/>
              <w:jc w:val="left"/>
            </w:pPr>
            <w:r>
              <w:t>Welchol</w:t>
            </w:r>
          </w:p>
        </w:tc>
        <w:tc>
          <w:tcPr>
            <w:tcW w:w="236" w:type="dxa"/>
          </w:tcPr>
          <w:p w:rsidR="00CB6ABE" w:rsidRDefault="00CB6ABE">
            <w:pPr>
              <w:ind w:left="0" w:firstLine="0"/>
              <w:jc w:val="left"/>
            </w:pPr>
          </w:p>
        </w:tc>
        <w:tc>
          <w:tcPr>
            <w:tcW w:w="4653" w:type="dxa"/>
          </w:tcPr>
          <w:p w:rsidR="00CB6ABE" w:rsidRDefault="00931FA0">
            <w:pPr>
              <w:ind w:left="0" w:firstLine="0"/>
              <w:jc w:val="left"/>
            </w:pPr>
            <w:r>
              <w:t>Tier 2 to Tier 3</w:t>
            </w:r>
          </w:p>
        </w:tc>
      </w:tr>
    </w:tbl>
    <w:p w:rsidR="00054530" w:rsidRDefault="00054530">
      <w:pPr>
        <w:spacing w:after="0"/>
        <w:ind w:left="0" w:firstLine="0"/>
        <w:jc w:val="left"/>
        <w:rPr>
          <w:b/>
        </w:rPr>
      </w:pPr>
    </w:p>
    <w:p w:rsidR="00054530" w:rsidRDefault="00054530">
      <w:pPr>
        <w:spacing w:after="0"/>
        <w:ind w:left="0" w:firstLine="0"/>
        <w:jc w:val="left"/>
        <w:rPr>
          <w:b/>
        </w:rPr>
      </w:pPr>
      <w:bookmarkStart w:id="0" w:name="_GoBack"/>
      <w:bookmarkEnd w:id="0"/>
    </w:p>
    <w:p w:rsidR="003E509B" w:rsidRPr="0089638B" w:rsidRDefault="003E509B">
      <w:pPr>
        <w:spacing w:after="0"/>
        <w:ind w:left="0" w:firstLine="0"/>
        <w:jc w:val="left"/>
        <w:rPr>
          <w:b/>
        </w:rPr>
      </w:pPr>
      <w:r w:rsidRPr="0089638B">
        <w:rPr>
          <w:b/>
        </w:rPr>
        <w:lastRenderedPageBreak/>
        <w:t>Medical Product Prior Authorization Changes</w:t>
      </w:r>
    </w:p>
    <w:tbl>
      <w:tblPr>
        <w:tblStyle w:val="TableGrid0"/>
        <w:tblW w:w="0" w:type="auto"/>
        <w:tblLook w:val="04A0" w:firstRow="1" w:lastRow="0" w:firstColumn="1" w:lastColumn="0" w:noHBand="0" w:noVBand="1"/>
      </w:tblPr>
      <w:tblGrid>
        <w:gridCol w:w="4225"/>
        <w:gridCol w:w="270"/>
        <w:gridCol w:w="4856"/>
      </w:tblGrid>
      <w:tr w:rsidR="005B1640" w:rsidTr="005B1640">
        <w:tc>
          <w:tcPr>
            <w:tcW w:w="4225" w:type="dxa"/>
          </w:tcPr>
          <w:p w:rsidR="005B1640" w:rsidRPr="0089638B" w:rsidRDefault="003E509B">
            <w:pPr>
              <w:ind w:left="0" w:firstLine="0"/>
              <w:jc w:val="left"/>
              <w:rPr>
                <w:b/>
              </w:rPr>
            </w:pPr>
            <w:r w:rsidRPr="0089638B">
              <w:rPr>
                <w:b/>
              </w:rPr>
              <w:t>Artificial Saliva products:</w:t>
            </w:r>
          </w:p>
          <w:p w:rsidR="003E509B" w:rsidRDefault="003E509B" w:rsidP="0017615E">
            <w:pPr>
              <w:jc w:val="left"/>
              <w:rPr>
                <w:color w:val="auto"/>
              </w:rPr>
            </w:pPr>
            <w:r w:rsidRPr="003E509B">
              <w:rPr>
                <w:color w:val="auto"/>
              </w:rPr>
              <w:t>A</w:t>
            </w:r>
            <w:r>
              <w:rPr>
                <w:color w:val="auto"/>
              </w:rPr>
              <w:t xml:space="preserve">quoral, </w:t>
            </w:r>
            <w:r w:rsidR="0017615E">
              <w:rPr>
                <w:color w:val="auto"/>
              </w:rPr>
              <w:t xml:space="preserve">Bocasal, </w:t>
            </w:r>
            <w:r>
              <w:rPr>
                <w:color w:val="auto"/>
              </w:rPr>
              <w:t xml:space="preserve">Caphosol, </w:t>
            </w:r>
            <w:r w:rsidR="0017615E">
              <w:rPr>
                <w:color w:val="auto"/>
              </w:rPr>
              <w:t>Loutrex, Neutrasal, Numoisyn, Nutraseb, PromiseB, Salivamax</w:t>
            </w:r>
          </w:p>
          <w:p w:rsidR="003E509B" w:rsidRDefault="003E509B">
            <w:pPr>
              <w:ind w:left="0" w:firstLine="0"/>
              <w:jc w:val="left"/>
            </w:pPr>
          </w:p>
        </w:tc>
        <w:tc>
          <w:tcPr>
            <w:tcW w:w="270" w:type="dxa"/>
          </w:tcPr>
          <w:p w:rsidR="005B1640" w:rsidRDefault="005B1640">
            <w:pPr>
              <w:ind w:left="0" w:firstLine="0"/>
              <w:jc w:val="left"/>
            </w:pPr>
          </w:p>
        </w:tc>
        <w:tc>
          <w:tcPr>
            <w:tcW w:w="4856" w:type="dxa"/>
          </w:tcPr>
          <w:p w:rsidR="005B1640" w:rsidRDefault="005B1640">
            <w:pPr>
              <w:ind w:left="0" w:firstLine="0"/>
              <w:jc w:val="left"/>
            </w:pPr>
          </w:p>
        </w:tc>
      </w:tr>
      <w:tr w:rsidR="005B1640" w:rsidTr="00F92352">
        <w:trPr>
          <w:trHeight w:val="4922"/>
        </w:trPr>
        <w:tc>
          <w:tcPr>
            <w:tcW w:w="4225" w:type="dxa"/>
          </w:tcPr>
          <w:p w:rsidR="005B1640" w:rsidRDefault="00BD3374">
            <w:pPr>
              <w:ind w:left="0" w:firstLine="0"/>
              <w:jc w:val="left"/>
              <w:rPr>
                <w:b/>
              </w:rPr>
            </w:pPr>
            <w:r w:rsidRPr="0089638B">
              <w:rPr>
                <w:b/>
              </w:rPr>
              <w:t>Dermatology/Wound Care Products:</w:t>
            </w:r>
          </w:p>
          <w:p w:rsidR="0089638B" w:rsidRPr="0089638B" w:rsidRDefault="0089638B">
            <w:pPr>
              <w:ind w:left="0" w:firstLine="0"/>
              <w:jc w:val="left"/>
              <w:rPr>
                <w:b/>
              </w:rPr>
            </w:pPr>
          </w:p>
          <w:p w:rsidR="00BD3374" w:rsidRDefault="00F92352" w:rsidP="0089638B">
            <w:pPr>
              <w:ind w:left="0" w:firstLine="0"/>
              <w:jc w:val="left"/>
            </w:pPr>
            <w:r>
              <w:t xml:space="preserve">7topic Emu, </w:t>
            </w:r>
            <w:r w:rsidR="00BD3374">
              <w:t>Acuicyn Liq.,</w:t>
            </w:r>
            <w:r w:rsidR="009F4CFD">
              <w:t xml:space="preserve"> Alevamax Cre, </w:t>
            </w:r>
            <w:r w:rsidR="00BD3374">
              <w:t xml:space="preserve"> </w:t>
            </w:r>
            <w:r w:rsidR="00DE18E3">
              <w:t xml:space="preserve">Alevicyn Kit Plus, </w:t>
            </w:r>
            <w:r>
              <w:t xml:space="preserve">Amorph Wound Gel, Amorph Wound Gel Dressing, </w:t>
            </w:r>
            <w:r w:rsidR="00190F7E">
              <w:t xml:space="preserve">Antipruritic Gel, </w:t>
            </w:r>
            <w:r w:rsidR="00865959">
              <w:t>Atopaderm Cre,</w:t>
            </w:r>
            <w:r w:rsidR="00190F7E">
              <w:t xml:space="preserve"> Atopiclair Cre, </w:t>
            </w:r>
            <w:r w:rsidR="00865959">
              <w:t xml:space="preserve"> </w:t>
            </w:r>
            <w:r>
              <w:t xml:space="preserve">Atroapro Gel Hydrogel, </w:t>
            </w:r>
            <w:r w:rsidR="00865959">
              <w:t xml:space="preserve">Avenova Sol 0.01%, </w:t>
            </w:r>
            <w:r>
              <w:t xml:space="preserve">Avo Cre Emu,  </w:t>
            </w:r>
            <w:r w:rsidR="00190F7E">
              <w:t xml:space="preserve">Beau Rx Gel, Biafine Emu, </w:t>
            </w:r>
            <w:r>
              <w:t xml:space="preserve">Bionect Cre 0.2%,  </w:t>
            </w:r>
            <w:r w:rsidR="00865959">
              <w:t xml:space="preserve">CA Alginate Mis 12” Rope, </w:t>
            </w:r>
            <w:r w:rsidR="00BD3374">
              <w:t>Carrasyn,</w:t>
            </w:r>
            <w:r>
              <w:t xml:space="preserve"> </w:t>
            </w:r>
            <w:r w:rsidR="00190F7E">
              <w:t xml:space="preserve">Carrasyn Gel Dressing, </w:t>
            </w:r>
            <w:r>
              <w:t xml:space="preserve">Celacyn Gel, </w:t>
            </w:r>
            <w:r w:rsidR="00865959">
              <w:t xml:space="preserve">Ceracade Emu, </w:t>
            </w:r>
            <w:r>
              <w:t xml:space="preserve">Copasil Gel, </w:t>
            </w:r>
            <w:r w:rsidR="00DE18E3">
              <w:t xml:space="preserve">Curity Hyper Mis ½ x15’, </w:t>
            </w:r>
            <w:r w:rsidR="00865959">
              <w:t xml:space="preserve">Dexeryl Cre, </w:t>
            </w:r>
            <w:r w:rsidR="00190F7E">
              <w:t xml:space="preserve">Diab Gel, </w:t>
            </w:r>
            <w:r w:rsidR="00865959">
              <w:t xml:space="preserve">Diab F.D.G. Gel, </w:t>
            </w:r>
            <w:r>
              <w:t xml:space="preserve">Eletone Cre, Eletone Cre Twinpack, Emulsion SB Emu, </w:t>
            </w:r>
            <w:r w:rsidR="00190F7E">
              <w:t xml:space="preserve">Entty Emu Spray, </w:t>
            </w:r>
            <w:r w:rsidR="00865959">
              <w:t xml:space="preserve">Epiceram Emu, </w:t>
            </w:r>
            <w:r>
              <w:t xml:space="preserve">Gelclair Gel, Genadur Liq, </w:t>
            </w:r>
            <w:r w:rsidR="00B151D7">
              <w:t>Hpr Aer</w:t>
            </w:r>
            <w:r w:rsidR="00DE18E3">
              <w:t>, Hpr Plus Aer,</w:t>
            </w:r>
            <w:r w:rsidR="00B151D7">
              <w:t xml:space="preserve"> </w:t>
            </w:r>
            <w:r w:rsidR="00190F7E">
              <w:t>HPR</w:t>
            </w:r>
            <w:r>
              <w:t xml:space="preserve"> Plus Cre, </w:t>
            </w:r>
            <w:r w:rsidR="00190F7E">
              <w:t xml:space="preserve">HPR Plus Kit, </w:t>
            </w:r>
            <w:r>
              <w:t xml:space="preserve">Hylatopic Aer Plus, Hylatopic Cre Plus,  Hylatopic Lot Plus, </w:t>
            </w:r>
            <w:r w:rsidR="00190F7E">
              <w:t xml:space="preserve">Hypocyn Spr, </w:t>
            </w:r>
            <w:r>
              <w:t>Kamdoy Emu,</w:t>
            </w:r>
            <w:r w:rsidR="00DE18E3">
              <w:t xml:space="preserve"> </w:t>
            </w:r>
            <w:r w:rsidR="009F4CFD">
              <w:t xml:space="preserve">Kelarx Gel, </w:t>
            </w:r>
            <w:r w:rsidR="00DE18E3">
              <w:t>Keragel</w:t>
            </w:r>
            <w:r w:rsidR="00A06502">
              <w:t>t</w:t>
            </w:r>
            <w:r w:rsidR="00DE18E3">
              <w:t xml:space="preserve"> Gel, </w:t>
            </w:r>
            <w:r w:rsidR="00865959">
              <w:t xml:space="preserve">Keragel Gel Wound, </w:t>
            </w:r>
          </w:p>
        </w:tc>
        <w:tc>
          <w:tcPr>
            <w:tcW w:w="270" w:type="dxa"/>
          </w:tcPr>
          <w:p w:rsidR="005B1640" w:rsidRDefault="005B1640">
            <w:pPr>
              <w:ind w:left="0" w:firstLine="0"/>
              <w:jc w:val="left"/>
            </w:pPr>
          </w:p>
        </w:tc>
        <w:tc>
          <w:tcPr>
            <w:tcW w:w="4856" w:type="dxa"/>
          </w:tcPr>
          <w:p w:rsidR="005B1640" w:rsidRDefault="0089638B">
            <w:pPr>
              <w:ind w:left="0" w:firstLine="0"/>
              <w:jc w:val="left"/>
            </w:pPr>
            <w:r>
              <w:t>(cont.)</w:t>
            </w:r>
          </w:p>
          <w:p w:rsidR="0089638B" w:rsidRDefault="0089638B" w:rsidP="0089638B">
            <w:pPr>
              <w:ind w:left="0" w:firstLine="0"/>
              <w:jc w:val="left"/>
            </w:pPr>
          </w:p>
          <w:p w:rsidR="00865959" w:rsidRDefault="0089638B" w:rsidP="0089638B">
            <w:pPr>
              <w:ind w:left="0" w:firstLine="0"/>
              <w:jc w:val="left"/>
            </w:pPr>
            <w:r>
              <w:t xml:space="preserve">Keragelt Gel,  Loutrex Cre, Loyon, Mimyx Cre, MH Hydrogel Kit, MB Hydrogel Kit, Mucotrol Waf,  Mugard Liq, Neocera Cre, Neosalus Aer, Neosalus Cre, Neosalus CP Cre, Neosalus Lot,  Nivatopic Cre Plus, Noxifine Emu, Nutraseb Cre, Nuvail Sol 16%, Oramagicrx Sus, PromiseB Cre,  </w:t>
            </w:r>
            <w:r w:rsidRPr="0089638B">
              <w:t>PromiseB Kit Complete</w:t>
            </w:r>
            <w:r>
              <w:t>, Phlag Spr, PR Cream Kit, Presera Aer, Pruclair Cre., Prumyx Cre,  Prutect Emu, Radiagel Gel, Radiaplexrx Gel, Remigen Crea Cre, Recedo Gel, Restizan Gel, Salicept Sus, Scar Manage Gel, Scarcin Gel, Sil-k Pad Mis Medium, Sil-k Pad Mis Small, Sil-k Pad</w:t>
            </w:r>
            <w:r w:rsidR="00CE32C0">
              <w:t xml:space="preserve"> Mis</w:t>
            </w:r>
            <w:r>
              <w:t xml:space="preserve"> Large Silvasorb Gel, Sonafine Emu, Suvicort Emu, Synerderm Emu, Tetravex Gel 2%,  Tetrix Cre, Therahoney, Vasuderm Gel Hydrogel, Vexasyn Gel, Xeralux Cre, </w:t>
            </w:r>
            <w:r w:rsidR="00A06502">
              <w:t>Zanabin Gel Hydrogel</w:t>
            </w:r>
          </w:p>
        </w:tc>
      </w:tr>
    </w:tbl>
    <w:p w:rsidR="005B1640" w:rsidRDefault="005B1640">
      <w:pPr>
        <w:spacing w:after="0"/>
        <w:ind w:left="0" w:firstLine="0"/>
        <w:jc w:val="left"/>
      </w:pPr>
    </w:p>
    <w:sectPr w:rsidR="005B1640">
      <w:footerReference w:type="default" r:id="rId6"/>
      <w:pgSz w:w="12240" w:h="15840"/>
      <w:pgMar w:top="1440" w:right="1439"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530" w:rsidRDefault="00054530" w:rsidP="00054530">
      <w:pPr>
        <w:spacing w:after="0" w:line="240" w:lineRule="auto"/>
      </w:pPr>
      <w:r>
        <w:separator/>
      </w:r>
    </w:p>
  </w:endnote>
  <w:endnote w:type="continuationSeparator" w:id="0">
    <w:p w:rsidR="00054530" w:rsidRDefault="00054530" w:rsidP="0005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530" w:rsidRPr="00054530" w:rsidRDefault="00054530">
    <w:pPr>
      <w:pStyle w:val="Footer"/>
      <w:rPr>
        <w:sz w:val="20"/>
        <w:szCs w:val="20"/>
      </w:rPr>
    </w:pPr>
    <w:r w:rsidRPr="00054530">
      <w:rPr>
        <w:sz w:val="20"/>
        <w:szCs w:val="20"/>
      </w:rPr>
      <w:ptab w:relativeTo="margin" w:alignment="right" w:leader="none"/>
    </w:r>
    <w:r w:rsidRPr="00054530">
      <w:rPr>
        <w:sz w:val="20"/>
        <w:szCs w:val="20"/>
      </w:rPr>
      <w:t>01/2109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530" w:rsidRDefault="00054530" w:rsidP="00054530">
      <w:pPr>
        <w:spacing w:after="0" w:line="240" w:lineRule="auto"/>
      </w:pPr>
      <w:r>
        <w:separator/>
      </w:r>
    </w:p>
  </w:footnote>
  <w:footnote w:type="continuationSeparator" w:id="0">
    <w:p w:rsidR="00054530" w:rsidRDefault="00054530" w:rsidP="000545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EB"/>
    <w:rsid w:val="00025E6E"/>
    <w:rsid w:val="00035EE5"/>
    <w:rsid w:val="00054530"/>
    <w:rsid w:val="001032E6"/>
    <w:rsid w:val="0012181B"/>
    <w:rsid w:val="0017615E"/>
    <w:rsid w:val="00190F7E"/>
    <w:rsid w:val="002B205B"/>
    <w:rsid w:val="003817F4"/>
    <w:rsid w:val="003E509B"/>
    <w:rsid w:val="003F6100"/>
    <w:rsid w:val="005B1640"/>
    <w:rsid w:val="0073795C"/>
    <w:rsid w:val="00865959"/>
    <w:rsid w:val="0087631F"/>
    <w:rsid w:val="0089638B"/>
    <w:rsid w:val="0093159C"/>
    <w:rsid w:val="00931FA0"/>
    <w:rsid w:val="00992008"/>
    <w:rsid w:val="009F4CFD"/>
    <w:rsid w:val="00A06502"/>
    <w:rsid w:val="00B04142"/>
    <w:rsid w:val="00B07D35"/>
    <w:rsid w:val="00B13E8D"/>
    <w:rsid w:val="00B151D7"/>
    <w:rsid w:val="00BB0E54"/>
    <w:rsid w:val="00BC097C"/>
    <w:rsid w:val="00BD3374"/>
    <w:rsid w:val="00C96B82"/>
    <w:rsid w:val="00CB6ABE"/>
    <w:rsid w:val="00CE32C0"/>
    <w:rsid w:val="00DB4250"/>
    <w:rsid w:val="00DE18E3"/>
    <w:rsid w:val="00E62AEB"/>
    <w:rsid w:val="00F77E0E"/>
    <w:rsid w:val="00F9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CD51E-4855-4969-B611-81CB9A6A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B6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ABE"/>
    <w:rPr>
      <w:rFonts w:ascii="Segoe UI" w:eastAsia="Calibri" w:hAnsi="Segoe UI" w:cs="Segoe UI"/>
      <w:color w:val="000000"/>
      <w:sz w:val="18"/>
      <w:szCs w:val="18"/>
    </w:rPr>
  </w:style>
  <w:style w:type="paragraph" w:styleId="Header">
    <w:name w:val="header"/>
    <w:basedOn w:val="Normal"/>
    <w:link w:val="HeaderChar"/>
    <w:uiPriority w:val="99"/>
    <w:unhideWhenUsed/>
    <w:rsid w:val="00054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530"/>
    <w:rPr>
      <w:rFonts w:ascii="Calibri" w:eastAsia="Calibri" w:hAnsi="Calibri" w:cs="Calibri"/>
      <w:color w:val="000000"/>
      <w:sz w:val="24"/>
    </w:rPr>
  </w:style>
  <w:style w:type="paragraph" w:styleId="Footer">
    <w:name w:val="footer"/>
    <w:basedOn w:val="Normal"/>
    <w:link w:val="FooterChar"/>
    <w:uiPriority w:val="99"/>
    <w:unhideWhenUsed/>
    <w:rsid w:val="00054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530"/>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389516">
      <w:bodyDiv w:val="1"/>
      <w:marLeft w:val="0"/>
      <w:marRight w:val="0"/>
      <w:marTop w:val="0"/>
      <w:marBottom w:val="0"/>
      <w:divBdr>
        <w:top w:val="none" w:sz="0" w:space="0" w:color="auto"/>
        <w:left w:val="none" w:sz="0" w:space="0" w:color="auto"/>
        <w:bottom w:val="none" w:sz="0" w:space="0" w:color="auto"/>
        <w:right w:val="none" w:sz="0" w:space="0" w:color="auto"/>
      </w:divBdr>
    </w:div>
    <w:div w:id="2027906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Trustmark Insurance</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Vasquez</dc:creator>
  <cp:keywords/>
  <cp:lastModifiedBy>Stanley, Deborah</cp:lastModifiedBy>
  <cp:revision>4</cp:revision>
  <cp:lastPrinted>2018-10-18T15:16:00Z</cp:lastPrinted>
  <dcterms:created xsi:type="dcterms:W3CDTF">2018-10-22T20:02:00Z</dcterms:created>
  <dcterms:modified xsi:type="dcterms:W3CDTF">2018-10-22T20:05:00Z</dcterms:modified>
</cp:coreProperties>
</file>